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73BBA4" w14:textId="77777777" w:rsidR="00D01850" w:rsidRPr="00D01850" w:rsidRDefault="00D01850" w:rsidP="00D01850">
      <w:pPr>
        <w:pStyle w:val="a3"/>
        <w:shd w:val="clear" w:color="auto" w:fill="FFFFFF"/>
        <w:spacing w:before="0" w:beforeAutospacing="0" w:after="0" w:afterAutospacing="0" w:line="360" w:lineRule="auto"/>
        <w:jc w:val="center"/>
        <w:rPr>
          <w:rFonts w:ascii="Arial" w:hAnsi="Arial" w:cs="Arial"/>
          <w:color w:val="000000"/>
          <w:sz w:val="22"/>
          <w:szCs w:val="21"/>
        </w:rPr>
      </w:pPr>
      <w:r w:rsidRPr="00D01850">
        <w:rPr>
          <w:rFonts w:ascii="Arial" w:hAnsi="Arial" w:cs="Arial"/>
          <w:b/>
          <w:bCs/>
          <w:color w:val="000000"/>
          <w:sz w:val="22"/>
          <w:szCs w:val="21"/>
        </w:rPr>
        <w:t>Памятка родителям</w:t>
      </w:r>
    </w:p>
    <w:p w14:paraId="54F25C6B" w14:textId="77777777" w:rsidR="00D01850" w:rsidRPr="00D01850" w:rsidRDefault="00D01850" w:rsidP="00D01850">
      <w:pPr>
        <w:pStyle w:val="a3"/>
        <w:shd w:val="clear" w:color="auto" w:fill="FFFFFF"/>
        <w:spacing w:before="0" w:beforeAutospacing="0" w:after="0" w:afterAutospacing="0" w:line="360" w:lineRule="auto"/>
        <w:jc w:val="center"/>
        <w:rPr>
          <w:rFonts w:ascii="Arial" w:hAnsi="Arial" w:cs="Arial"/>
          <w:color w:val="000000"/>
          <w:sz w:val="22"/>
          <w:szCs w:val="21"/>
        </w:rPr>
      </w:pPr>
      <w:r w:rsidRPr="00D01850">
        <w:rPr>
          <w:rFonts w:ascii="Arial" w:hAnsi="Arial" w:cs="Arial"/>
          <w:b/>
          <w:bCs/>
          <w:color w:val="000000"/>
          <w:sz w:val="22"/>
          <w:szCs w:val="21"/>
        </w:rPr>
        <w:t>«Об ответственности несовершеннолетних за участие в несанкционированных публичных мероприятиях»</w:t>
      </w:r>
    </w:p>
    <w:p w14:paraId="70D0468A"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14:paraId="012F1BE4"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w:t>
      </w:r>
      <w:bookmarkStart w:id="0" w:name="_GoBack"/>
      <w:bookmarkEnd w:id="0"/>
      <w:r w:rsidRPr="00D01850">
        <w:rPr>
          <w:rFonts w:ascii="Arial" w:hAnsi="Arial" w:cs="Arial"/>
          <w:color w:val="000000"/>
          <w:sz w:val="22"/>
          <w:szCs w:val="21"/>
        </w:rPr>
        <w:t>х возраст — но не более того. Применяется наказание в административном порядке. 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задержанным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14:paraId="074DA1C5"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 xml:space="preserve">Обычно к нарушителям применяют ст. ст. 20.2 и 20.2.2. КоАП РФ, которые предусматривает административное наказание как за «нарушение установленного порядка организации либо проведения собрания, митинга, демонстрации, шествия или пикетирования», так и за «организацию массового одновременного пребывания и (или) передвижения граждан в общественных местах, повлекших нарушение общественного порядка». По этим статьям предусмотрены наказания и для организаторов, и для участников незаконных политических мероприятий. И если со ст. 20.2 в основном многим все ясно, то следующая ст. 20.2.2 начала применяться всего несколько лет назад и поэтому относительно малоизвестна. Статью ввели в ответ на </w:t>
      </w:r>
      <w:proofErr w:type="spellStart"/>
      <w:r w:rsidRPr="00D01850">
        <w:rPr>
          <w:rFonts w:ascii="Arial" w:hAnsi="Arial" w:cs="Arial"/>
          <w:color w:val="000000"/>
          <w:sz w:val="22"/>
          <w:szCs w:val="21"/>
        </w:rPr>
        <w:t>оргхитрости</w:t>
      </w:r>
      <w:proofErr w:type="spellEnd"/>
      <w:r w:rsidRPr="00D01850">
        <w:rPr>
          <w:rFonts w:ascii="Arial" w:hAnsi="Arial" w:cs="Arial"/>
          <w:color w:val="000000"/>
          <w:sz w:val="22"/>
          <w:szCs w:val="21"/>
        </w:rPr>
        <w:t xml:space="preserve"> инициаторов акций, заведомо направленных не на протест как таковой, а на провокацию столкновений с представителями органов правопорядка.</w:t>
      </w:r>
    </w:p>
    <w:p w14:paraId="4843AEED"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 xml:space="preserve">Наказания по обеим статьям для участников незаконных мероприятий аналогичны. Все вышеперечисленное вместе или по одиночке может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w:t>
      </w:r>
      <w:r w:rsidRPr="00D01850">
        <w:rPr>
          <w:rFonts w:ascii="Arial" w:hAnsi="Arial" w:cs="Arial"/>
          <w:color w:val="000000"/>
          <w:sz w:val="22"/>
          <w:szCs w:val="21"/>
        </w:rPr>
        <w:lastRenderedPageBreak/>
        <w:t>административный арест на срок до 30 суток. Семья подростка, вынужденная уплатить штраф, может пострадать не только материально.</w:t>
      </w:r>
    </w:p>
    <w:p w14:paraId="679A8D74"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Дело в том, что наказаны за их действия могут быть не только сами несовершеннолетние участники несанкционированных мероприятий, но также их родители и законные представители. 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w:t>
      </w:r>
    </w:p>
    <w:p w14:paraId="2F318B16"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Если ребенок попал на незаконный митинг и был там задержан за какие-то действия, значит, родители не выполнили свои обязанности. 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
    <w:p w14:paraId="1AB18CB5" w14:textId="7777777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не мирно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p>
    <w:p w14:paraId="286FBAB2" w14:textId="0B7EAEC7" w:rsidR="00D01850" w:rsidRPr="00D01850" w:rsidRDefault="00D01850" w:rsidP="00D01850">
      <w:pPr>
        <w:pStyle w:val="a3"/>
        <w:shd w:val="clear" w:color="auto" w:fill="FFFFFF"/>
        <w:spacing w:before="0" w:beforeAutospacing="0" w:after="0" w:afterAutospacing="0" w:line="360" w:lineRule="auto"/>
        <w:ind w:firstLine="709"/>
        <w:jc w:val="both"/>
        <w:rPr>
          <w:rFonts w:ascii="Arial" w:hAnsi="Arial" w:cs="Arial"/>
          <w:color w:val="000000"/>
          <w:sz w:val="22"/>
          <w:szCs w:val="21"/>
        </w:rPr>
      </w:pPr>
      <w:r w:rsidRPr="00D01850">
        <w:rPr>
          <w:rFonts w:ascii="Arial" w:hAnsi="Arial" w:cs="Arial"/>
          <w:color w:val="000000"/>
          <w:sz w:val="22"/>
          <w:szCs w:val="21"/>
        </w:rPr>
        <w:t xml:space="preserve">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w:t>
      </w:r>
      <w:r w:rsidRPr="00D01850">
        <w:rPr>
          <w:rFonts w:ascii="Arial" w:hAnsi="Arial" w:cs="Arial"/>
          <w:color w:val="000000"/>
          <w:sz w:val="22"/>
          <w:szCs w:val="21"/>
        </w:rPr>
        <w:t>ненависти,</w:t>
      </w:r>
      <w:r w:rsidRPr="00D01850">
        <w:rPr>
          <w:rFonts w:ascii="Arial" w:hAnsi="Arial" w:cs="Arial"/>
          <w:color w:val="000000"/>
          <w:sz w:val="22"/>
          <w:szCs w:val="21"/>
        </w:rPr>
        <w:t xml:space="preserve"> или вражды либо по мотивам ненависти или вражды в отношении какой-либо социальной группы». 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 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14:paraId="03E24CFC" w14:textId="77777777" w:rsidR="00727768" w:rsidRPr="00D01850" w:rsidRDefault="00727768" w:rsidP="00D01850">
      <w:pPr>
        <w:spacing w:after="0" w:line="360" w:lineRule="auto"/>
        <w:ind w:firstLine="709"/>
        <w:jc w:val="both"/>
        <w:rPr>
          <w:sz w:val="24"/>
        </w:rPr>
      </w:pPr>
    </w:p>
    <w:sectPr w:rsidR="00727768" w:rsidRPr="00D018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BB3"/>
    <w:rsid w:val="00727768"/>
    <w:rsid w:val="00AF4BB3"/>
    <w:rsid w:val="00D01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7D5D37-71D3-499A-B529-4C02D332B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185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751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722</Words>
  <Characters>4116</Characters>
  <Application>Microsoft Office Word</Application>
  <DocSecurity>0</DocSecurity>
  <Lines>34</Lines>
  <Paragraphs>9</Paragraphs>
  <ScaleCrop>false</ScaleCrop>
  <Company/>
  <LinksUpToDate>false</LinksUpToDate>
  <CharactersWithSpaces>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27</dc:creator>
  <cp:keywords/>
  <dc:description/>
  <cp:lastModifiedBy>Школа 27</cp:lastModifiedBy>
  <cp:revision>3</cp:revision>
  <dcterms:created xsi:type="dcterms:W3CDTF">2022-10-26T06:31:00Z</dcterms:created>
  <dcterms:modified xsi:type="dcterms:W3CDTF">2022-10-26T06:33:00Z</dcterms:modified>
</cp:coreProperties>
</file>